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1348" w:rsidP="34963F09" w:rsidRDefault="00D3342C" w14:paraId="6E7CC352" w14:textId="54DB91E7">
      <w:pPr>
        <w:rPr>
          <w:rFonts w:ascii="Avenir Next LT Pro" w:hAnsi="Avenir Next LT Pro" w:eastAsia="Avenir Next LT Pro" w:cs="Avenir Next LT Pro"/>
        </w:rPr>
      </w:pPr>
      <w:r w:rsidRPr="34963F09" w:rsidR="00D3342C">
        <w:rPr>
          <w:rFonts w:ascii="Avenir Next LT Pro" w:hAnsi="Avenir Next LT Pro" w:eastAsia="Avenir Next LT Pro" w:cs="Avenir Next LT Pro"/>
        </w:rPr>
        <w:t>Evaluatievragen leerlingen bij de lessen ‘</w:t>
      </w:r>
      <w:r w:rsidRPr="34963F09" w:rsidR="5B50112E">
        <w:rPr>
          <w:rFonts w:ascii="Avenir Next LT Pro" w:hAnsi="Avenir Next LT Pro" w:eastAsia="Avenir Next LT Pro" w:cs="Avenir Next LT Pro"/>
        </w:rPr>
        <w:t>werken aan zelfvertrouwen</w:t>
      </w:r>
      <w:r w:rsidRPr="34963F09" w:rsidR="00D3342C">
        <w:rPr>
          <w:rFonts w:ascii="Avenir Next LT Pro" w:hAnsi="Avenir Next LT Pro" w:eastAsia="Avenir Next LT Pro" w:cs="Avenir Next LT Pro"/>
        </w:rPr>
        <w:t xml:space="preserve">’ </w:t>
      </w:r>
    </w:p>
    <w:p w:rsidR="00D3342C" w:rsidP="34963F09" w:rsidRDefault="00D3342C" w14:paraId="4D95F16A" w14:textId="77777777" w14:noSpellErr="1">
      <w:pPr>
        <w:rPr>
          <w:rFonts w:ascii="Avenir Next LT Pro" w:hAnsi="Avenir Next LT Pro" w:eastAsia="Avenir Next LT Pro" w:cs="Avenir Next LT Pro"/>
        </w:rPr>
      </w:pPr>
    </w:p>
    <w:p w:rsidR="00D3342C" w:rsidP="34963F09" w:rsidRDefault="00D3342C" w14:paraId="28164A9B" w14:textId="32251E94">
      <w:pPr>
        <w:rPr>
          <w:rFonts w:ascii="Avenir Next LT Pro" w:hAnsi="Avenir Next LT Pro" w:eastAsia="Avenir Next LT Pro" w:cs="Avenir Next LT Pro"/>
        </w:rPr>
      </w:pPr>
      <w:r w:rsidRPr="34963F09" w:rsidR="00D3342C">
        <w:rPr>
          <w:rFonts w:ascii="Avenir Next LT Pro" w:hAnsi="Avenir Next LT Pro" w:eastAsia="Avenir Next LT Pro" w:cs="Avenir Next LT Pro"/>
        </w:rPr>
        <w:t>Les</w:t>
      </w:r>
      <w:r w:rsidRPr="34963F09" w:rsidR="4A5F9086">
        <w:rPr>
          <w:rFonts w:ascii="Avenir Next LT Pro" w:hAnsi="Avenir Next LT Pro" w:eastAsia="Avenir Next LT Pro" w:cs="Avenir Next LT Pro"/>
        </w:rPr>
        <w:t xml:space="preserve">senserie </w:t>
      </w:r>
      <w:r w:rsidRPr="34963F09" w:rsidR="4A5F9086">
        <w:rPr>
          <w:rFonts w:ascii="Avenir Next LT Pro" w:hAnsi="Avenir Next LT Pro" w:eastAsia="Avenir Next LT Pro" w:cs="Avenir Next LT Pro"/>
          <w:i w:val="1"/>
          <w:iCs w:val="1"/>
        </w:rPr>
        <w:t>Voorbereiden van de snuffelstage</w:t>
      </w:r>
    </w:p>
    <w:p w:rsidR="00D3342C" w:rsidP="34963F09" w:rsidRDefault="00D3342C" w14:paraId="5E12FD45" w14:textId="77777777" w14:noSpellErr="1">
      <w:pPr>
        <w:rPr>
          <w:rFonts w:ascii="Avenir Next LT Pro" w:hAnsi="Avenir Next LT Pro" w:eastAsia="Avenir Next LT Pro" w:cs="Avenir Next LT Pro"/>
        </w:rPr>
      </w:pPr>
    </w:p>
    <w:p w:rsidRPr="001C1DE8" w:rsidR="00D3342C" w:rsidP="34963F09" w:rsidRDefault="00D3342C" w14:paraId="2DBBABA6" w14:textId="77777777" w14:noSpellErr="1">
      <w:pPr>
        <w:textAlignment w:val="baseline"/>
        <w:rPr>
          <w:rFonts w:ascii="Avenir Next LT Pro" w:hAnsi="Avenir Next LT Pro" w:eastAsia="Avenir Next LT Pro" w:cs="Avenir Next LT Pro"/>
          <w:sz w:val="22"/>
          <w:szCs w:val="22"/>
        </w:rPr>
      </w:pPr>
    </w:p>
    <w:tbl>
      <w:tblPr>
        <w:tblW w:w="978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</w:tblGrid>
      <w:tr w:rsidRPr="00FA3516" w:rsidR="00D3342C" w:rsidTr="34963F09" w14:paraId="2838F628" w14:textId="77777777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4963F09" w:rsidRDefault="00D3342C" w14:paraId="13B4CE22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4963F09" w:rsidRDefault="00D3342C" w14:paraId="1A54A520" w14:textId="6A708C0C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sz w:val="22"/>
                <w:szCs w:val="22"/>
                <w:lang w:val="en-US"/>
              </w:rPr>
              <w:t>Oneens</w:t>
            </w:r>
            <w:r w:rsidRPr="34963F09" w:rsidR="00D3342C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4963F09" w:rsidRDefault="00D3342C" w14:paraId="53075384" w14:textId="7D093FD6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sz w:val="22"/>
                <w:szCs w:val="22"/>
                <w:lang w:val="en-US"/>
              </w:rPr>
              <w:t>Neutraal</w:t>
            </w:r>
            <w:r w:rsidRPr="34963F09" w:rsidR="00D3342C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4963F09" w:rsidRDefault="00D3342C" w14:paraId="54ADBD03" w14:textId="43FD32CA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sz w:val="22"/>
                <w:szCs w:val="22"/>
                <w:lang w:val="en-US"/>
              </w:rPr>
              <w:t>Eens</w:t>
            </w:r>
          </w:p>
        </w:tc>
      </w:tr>
      <w:tr w:rsidRPr="00FA3516" w:rsidR="00D3342C" w:rsidTr="34963F09" w14:paraId="30B2B292" w14:textId="77777777">
        <w:trPr>
          <w:trHeight w:val="765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4963F09" w:rsidRDefault="00D3342C" w14:paraId="2C481CBF" w14:textId="1F50A216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262626" w:themeColor="text1" w:themeTint="D9" w:themeShade="FF"/>
                <w:sz w:val="22"/>
                <w:szCs w:val="22"/>
              </w:rPr>
              <w:t>Ik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262626" w:themeColor="text1" w:themeTint="D9" w:themeShade="FF"/>
                <w:sz w:val="22"/>
                <w:szCs w:val="22"/>
              </w:rPr>
              <w:t xml:space="preserve"> vond het prettig om </w:t>
            </w:r>
            <w:r w:rsidRPr="34963F09" w:rsidR="0FB926A2">
              <w:rPr>
                <w:rFonts w:ascii="Avenir Next LT Pro" w:hAnsi="Avenir Next LT Pro" w:eastAsia="Avenir Next LT Pro" w:cs="Avenir Next LT Pro"/>
                <w:color w:val="262626" w:themeColor="text1" w:themeTint="D9" w:themeShade="FF"/>
                <w:sz w:val="22"/>
                <w:szCs w:val="22"/>
              </w:rPr>
              <w:t>aan opdrachten te werken ter voorbereiding van mijn stage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262626" w:themeColor="text1" w:themeTint="D9" w:themeShade="FF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4963F09" w:rsidRDefault="00D3342C" w14:paraId="65839869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4963F09" w:rsidRDefault="00D3342C" w14:paraId="7A6A5E1B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4963F09" w:rsidRDefault="00D3342C" w14:paraId="3F18AD07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4963F09" w14:paraId="41309C98" w14:textId="77777777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4963F09" w:rsidRDefault="00D3342C" w14:paraId="52795A63" w14:textId="40D18FEC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4963F09" w:rsidR="3222D48B">
              <w:rPr>
                <w:rFonts w:ascii="Avenir Next LT Pro" w:hAnsi="Avenir Next LT Pro" w:eastAsia="Avenir Next LT Pro" w:cs="Avenir Next LT Pro"/>
                <w:color w:val="262626" w:themeColor="text1" w:themeTint="D9" w:themeShade="FF"/>
                <w:sz w:val="22"/>
                <w:szCs w:val="22"/>
              </w:rPr>
              <w:t>Ik kon goed uitleggen wat mijn wensen zijn voor (toekomstig) werk/stage tijdens de filmopdracht.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4963F09" w:rsidRDefault="00D3342C" w14:paraId="148D6F85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4963F09" w:rsidRDefault="00D3342C" w14:paraId="2D131F9C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4963F09" w:rsidRDefault="00D3342C" w14:paraId="77D4FE67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4963F09" w14:paraId="677B0987" w14:textId="77777777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4963F09" w:rsidRDefault="00D3342C" w14:paraId="37EF421B" w14:textId="58EEA0E8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2DCE20EE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Het rollenspel over solliciteren heeft mij nieuwe dingen geleerd over mezelf.</w:t>
            </w:r>
            <w:r w:rsidRPr="34963F09" w:rsidR="00D3342C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4963F09" w:rsidRDefault="00D3342C" w14:paraId="70C7C5DF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4963F09" w:rsidRDefault="00D3342C" w14:paraId="60D4361C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4963F09" w:rsidRDefault="00D3342C" w14:paraId="74FEA133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4963F09" w14:paraId="722B7895" w14:textId="77777777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4963F09" w:rsidRDefault="00D3342C" w14:paraId="76295E60" w14:textId="07F81F7B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4963F09" w:rsidR="08F395CE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Het maken van interviewvragen heeft mij geholpen om een goed beeld te krijgen van een beroep.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4963F09" w:rsidRDefault="00D3342C" w14:paraId="2C167D04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4963F09" w:rsidRDefault="00D3342C" w14:paraId="665D592E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4963F09" w:rsidRDefault="00D3342C" w14:paraId="1139D19F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4963F09" w14:paraId="39FFB744" w14:textId="77777777">
        <w:trPr>
          <w:trHeight w:val="446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4963F09" w:rsidRDefault="00D3342C" w14:paraId="753AD76D" w14:textId="3BA60E18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2A817AB0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Ik durfde bij de </w:t>
            </w:r>
            <w:r w:rsidRPr="34963F09" w:rsidR="2A817AB0">
              <w:rPr>
                <w:rFonts w:ascii="Avenir Next LT Pro" w:hAnsi="Avenir Next LT Pro" w:eastAsia="Avenir Next LT Pro" w:cs="Avenir Next LT Pro"/>
                <w:i w:val="1"/>
                <w:iCs w:val="1"/>
                <w:sz w:val="22"/>
                <w:szCs w:val="22"/>
              </w:rPr>
              <w:t>'</w:t>
            </w:r>
            <w:r w:rsidRPr="34963F09" w:rsidR="2A817AB0">
              <w:rPr>
                <w:rFonts w:ascii="Avenir Next LT Pro" w:hAnsi="Avenir Next LT Pro" w:eastAsia="Avenir Next LT Pro" w:cs="Avenir Next LT Pro"/>
                <w:i w:val="1"/>
                <w:iCs w:val="1"/>
                <w:sz w:val="22"/>
                <w:szCs w:val="22"/>
              </w:rPr>
              <w:t>buiten-les</w:t>
            </w:r>
            <w:r w:rsidRPr="34963F09" w:rsidR="2A817AB0">
              <w:rPr>
                <w:rFonts w:ascii="Avenir Next LT Pro" w:hAnsi="Avenir Next LT Pro" w:eastAsia="Avenir Next LT Pro" w:cs="Avenir Next LT Pro"/>
                <w:i w:val="1"/>
                <w:iCs w:val="1"/>
                <w:sz w:val="22"/>
                <w:szCs w:val="22"/>
              </w:rPr>
              <w:t>’</w:t>
            </w:r>
            <w:r w:rsidRPr="34963F09" w:rsidR="2A817AB0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 goed om vragen te stellen aan de ondernemers of winkeliers.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4963F09" w:rsidRDefault="00D3342C" w14:paraId="6D67548D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4963F09" w:rsidRDefault="00D3342C" w14:paraId="5E948620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4963F09" w:rsidRDefault="00D3342C" w14:paraId="73B320D6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4963F09" w14:paraId="2EFA1910" w14:textId="77777777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4963F09" w:rsidRDefault="00D3342C" w14:paraId="22269055" w14:textId="2B7D075B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venir Next LT Pro" w:hAnsi="Avenir Next LT Pro" w:eastAsia="Avenir Next LT Pro" w:cs="Avenir Next LT Pro"/>
                <w:i w:val="0"/>
                <w:iCs w:val="0"/>
                <w:color w:val="262626" w:themeColor="text1" w:themeTint="D9" w:themeShade="FF"/>
                <w:sz w:val="22"/>
                <w:szCs w:val="22"/>
              </w:rPr>
            </w:pPr>
            <w:r w:rsidRPr="34963F09" w:rsidR="09012E00">
              <w:rPr>
                <w:rFonts w:ascii="Avenir Next LT Pro" w:hAnsi="Avenir Next LT Pro" w:eastAsia="Avenir Next LT Pro" w:cs="Avenir Next LT Pro"/>
                <w:color w:val="262626" w:themeColor="text1" w:themeTint="D9" w:themeShade="FF"/>
                <w:sz w:val="22"/>
                <w:szCs w:val="22"/>
              </w:rPr>
              <w:t xml:space="preserve">Tijdens de opdracht </w:t>
            </w:r>
            <w:r w:rsidRPr="34963F09" w:rsidR="09012E00">
              <w:rPr>
                <w:rFonts w:ascii="Avenir Next LT Pro" w:hAnsi="Avenir Next LT Pro" w:eastAsia="Avenir Next LT Pro" w:cs="Avenir Next LT Pro"/>
                <w:i w:val="1"/>
                <w:iCs w:val="1"/>
                <w:color w:val="262626" w:themeColor="text1" w:themeTint="D9" w:themeShade="FF"/>
                <w:sz w:val="22"/>
                <w:szCs w:val="22"/>
              </w:rPr>
              <w:t xml:space="preserve">denken-delen-uitwisselen </w:t>
            </w:r>
            <w:r w:rsidRPr="34963F09" w:rsidR="09012E00">
              <w:rPr>
                <w:rFonts w:ascii="Avenir Next LT Pro" w:hAnsi="Avenir Next LT Pro" w:eastAsia="Avenir Next LT Pro" w:cs="Avenir Next LT Pro"/>
                <w:i w:val="0"/>
                <w:iCs w:val="0"/>
                <w:color w:val="262626" w:themeColor="text1" w:themeTint="D9" w:themeShade="FF"/>
                <w:sz w:val="22"/>
                <w:szCs w:val="22"/>
              </w:rPr>
              <w:t xml:space="preserve">heb ik meer geleerd over waarom ik een bepaald beroep zo leuk vond. 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4963F09" w:rsidRDefault="00D3342C" w14:paraId="3C7BE48C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4963F09" w:rsidRDefault="00D3342C" w14:paraId="09C08C84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4963F09" w:rsidRDefault="00D3342C" w14:paraId="0E174D38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4963F09" w14:paraId="2B60AA2D" w14:textId="77777777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nil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4963F09" w:rsidRDefault="00D3342C" w14:paraId="4BA04BBC" w14:textId="793EFA7F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venir Next LT Pro" w:hAnsi="Avenir Next LT Pro" w:eastAsia="Avenir Next LT Pro" w:cs="Avenir Next LT Pro"/>
                <w:i w:val="1"/>
                <w:iCs w:val="1"/>
                <w:sz w:val="22"/>
                <w:szCs w:val="22"/>
              </w:rPr>
            </w:pPr>
            <w:r w:rsidRPr="34963F09" w:rsidR="33124064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Door het vastleggen van de gesprekken en de presentatie ben ik me ervan bewust geworden welke stappen ik moet nemen om mijn </w:t>
            </w:r>
            <w:r w:rsidRPr="34963F09" w:rsidR="33124064">
              <w:rPr>
                <w:rFonts w:ascii="Avenir Next LT Pro" w:hAnsi="Avenir Next LT Pro" w:eastAsia="Avenir Next LT Pro" w:cs="Avenir Next LT Pro"/>
                <w:i w:val="1"/>
                <w:iCs w:val="1"/>
                <w:sz w:val="22"/>
                <w:szCs w:val="22"/>
              </w:rPr>
              <w:t xml:space="preserve">droomberoep </w:t>
            </w:r>
            <w:r w:rsidRPr="34963F09" w:rsidR="1ECBDEAB">
              <w:rPr>
                <w:rFonts w:ascii="Avenir Next LT Pro" w:hAnsi="Avenir Next LT Pro" w:eastAsia="Avenir Next LT Pro" w:cs="Avenir Next LT Pro"/>
                <w:i w:val="0"/>
                <w:iCs w:val="0"/>
                <w:sz w:val="22"/>
                <w:szCs w:val="22"/>
              </w:rPr>
              <w:t>te kunnen gaan doen.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4963F09" w:rsidRDefault="00D3342C" w14:paraId="5F864BBA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4963F09" w:rsidRDefault="00D3342C" w14:paraId="239D12BC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4963F09" w:rsidRDefault="00D3342C" w14:paraId="67EDDDBE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4963F09" w14:paraId="0D2B0DB9" w14:textId="77777777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4963F09" w:rsidRDefault="00D3342C" w14:paraId="366D4642" w14:textId="6A8A509A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262626" w:themeColor="text1" w:themeTint="D9" w:themeShade="FF"/>
                <w:sz w:val="22"/>
                <w:szCs w:val="22"/>
              </w:rPr>
              <w:t xml:space="preserve">Door </w:t>
            </w:r>
            <w:r w:rsidRPr="34963F09" w:rsidR="3C9E52D4">
              <w:rPr>
                <w:rFonts w:ascii="Avenir Next LT Pro" w:hAnsi="Avenir Next LT Pro" w:eastAsia="Avenir Next LT Pro" w:cs="Avenir Next LT Pro"/>
                <w:color w:val="262626" w:themeColor="text1" w:themeTint="D9" w:themeShade="FF"/>
                <w:sz w:val="22"/>
                <w:szCs w:val="22"/>
              </w:rPr>
              <w:t>deze lessen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262626" w:themeColor="text1" w:themeTint="D9" w:themeShade="FF"/>
                <w:sz w:val="22"/>
                <w:szCs w:val="22"/>
              </w:rPr>
              <w:t xml:space="preserve"> ben ik veranderd van profielkeuze. 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4963F09" w:rsidRDefault="00D3342C" w14:paraId="192D1783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4963F09" w:rsidRDefault="00D3342C" w14:paraId="7D0A2899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4963F09" w:rsidRDefault="00D3342C" w14:paraId="51322E67" w14:textId="77777777" w14:noSpellErr="1">
            <w:pPr>
              <w:jc w:val="center"/>
              <w:textAlignment w:val="baseline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4963F09" w:rsidR="00D3342C">
              <w:rPr>
                <w:rFonts w:ascii="Avenir Next LT Pro" w:hAnsi="Avenir Next LT Pro" w:eastAsia="Avenir Next LT Pro" w:cs="Avenir Next LT Pro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</w:tbl>
    <w:p w:rsidR="34963F09" w:rsidRDefault="34963F09" w14:paraId="3B3A459A" w14:textId="1E9980B0"/>
    <w:p w:rsidR="00D3342C" w:rsidP="34963F09" w:rsidRDefault="00D3342C" w14:paraId="097BDECD" w14:textId="77777777" w14:noSpellErr="1">
      <w:pPr>
        <w:rPr>
          <w:rFonts w:ascii="Avenir Next LT Pro" w:hAnsi="Avenir Next LT Pro" w:eastAsia="Avenir Next LT Pro" w:cs="Avenir Next LT Pro"/>
        </w:rPr>
      </w:pPr>
    </w:p>
    <w:p w:rsidR="00D3342C" w:rsidP="34963F09" w:rsidRDefault="00D3342C" w14:paraId="5E0E1983" w14:textId="77777777" w14:noSpellErr="1">
      <w:pPr>
        <w:rPr>
          <w:rFonts w:ascii="Avenir Next LT Pro" w:hAnsi="Avenir Next LT Pro" w:eastAsia="Avenir Next LT Pro" w:cs="Avenir Next LT Pro"/>
        </w:rPr>
      </w:pPr>
    </w:p>
    <w:p w:rsidR="00D3342C" w:rsidP="34963F09" w:rsidRDefault="00D3342C" w14:paraId="74E9DE50" w14:textId="77777777" w14:noSpellErr="1">
      <w:pPr>
        <w:rPr>
          <w:rFonts w:ascii="Avenir Next LT Pro" w:hAnsi="Avenir Next LT Pro" w:eastAsia="Avenir Next LT Pro" w:cs="Avenir Next LT Pro"/>
        </w:rPr>
      </w:pPr>
    </w:p>
    <w:p w:rsidR="00D3342C" w:rsidP="34963F09" w:rsidRDefault="00D3342C" w14:paraId="3E470493" w14:textId="77777777" w14:noSpellErr="1">
      <w:pPr>
        <w:rPr>
          <w:rFonts w:ascii="Avenir Next LT Pro" w:hAnsi="Avenir Next LT Pro" w:eastAsia="Avenir Next LT Pro" w:cs="Avenir Next LT Pro"/>
        </w:rPr>
      </w:pPr>
    </w:p>
    <w:p w:rsidR="00D3342C" w:rsidP="34963F09" w:rsidRDefault="00D3342C" w14:paraId="70770461" w14:textId="77777777" w14:noSpellErr="1">
      <w:pPr>
        <w:rPr>
          <w:rFonts w:ascii="Avenir Next LT Pro" w:hAnsi="Avenir Next LT Pro" w:eastAsia="Avenir Next LT Pro" w:cs="Avenir Next LT Pro"/>
        </w:rPr>
      </w:pPr>
    </w:p>
    <w:p w:rsidR="00D3342C" w:rsidP="34963F09" w:rsidRDefault="00D3342C" w14:paraId="2F316860" w14:textId="77777777" w14:noSpellErr="1">
      <w:pPr>
        <w:rPr>
          <w:rFonts w:ascii="Avenir Next LT Pro" w:hAnsi="Avenir Next LT Pro" w:eastAsia="Avenir Next LT Pro" w:cs="Avenir Next LT Pro"/>
        </w:rPr>
      </w:pPr>
    </w:p>
    <w:p w:rsidR="00D3342C" w:rsidP="34963F09" w:rsidRDefault="00D3342C" w14:paraId="6DAC3BBB" w14:textId="77777777" w14:noSpellErr="1">
      <w:pPr>
        <w:rPr>
          <w:rFonts w:ascii="Avenir Next LT Pro" w:hAnsi="Avenir Next LT Pro" w:eastAsia="Avenir Next LT Pro" w:cs="Avenir Next LT Pro"/>
        </w:rPr>
      </w:pPr>
    </w:p>
    <w:p w:rsidR="00D3342C" w:rsidP="34963F09" w:rsidRDefault="00D3342C" w14:paraId="4283DDAB" w14:textId="77777777" w14:noSpellErr="1">
      <w:pPr>
        <w:rPr>
          <w:rFonts w:ascii="Avenir Next LT Pro" w:hAnsi="Avenir Next LT Pro" w:eastAsia="Avenir Next LT Pro" w:cs="Avenir Next LT Pro"/>
        </w:rPr>
      </w:pPr>
    </w:p>
    <w:p w:rsidR="00D3342C" w:rsidP="34963F09" w:rsidRDefault="00D3342C" w14:paraId="48645362" w14:textId="130494B6">
      <w:pPr>
        <w:pStyle w:val="Normaalweb"/>
        <w:spacing w:before="0" w:beforeAutospacing="off" w:after="160" w:afterAutospacing="off"/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</w:rPr>
      </w:pPr>
      <w:r w:rsidRPr="34963F09" w:rsidR="50EFCBB3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</w:rPr>
        <w:t>Observatie groepsgesprek</w:t>
      </w:r>
      <w:r w:rsidRPr="34963F09" w:rsidR="00D3342C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4963F09" w:rsidR="65DF7F27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  <w:sz w:val="22"/>
          <w:szCs w:val="22"/>
        </w:rPr>
        <w:t>werken aan zelfvertrouwen</w:t>
      </w:r>
    </w:p>
    <w:p w:rsidR="00D3342C" w:rsidP="34963F09" w:rsidRDefault="00D3342C" w14:paraId="4BDFA846" w14:textId="3E93FCD4">
      <w:pPr>
        <w:pStyle w:val="Normaalweb"/>
        <w:spacing w:before="0" w:beforeAutospacing="off" w:after="160" w:afterAutospacing="off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</w:pP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 xml:space="preserve">Het doel van de observatie is zo precies mogelijk te zien wat het groepsgesprek </w:t>
      </w:r>
      <w:r w:rsidRPr="34963F09" w:rsidR="22E25CD6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teweegbrengt</w:t>
      </w: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 xml:space="preserve"> bij de leerlingen. Dat kan gaan om houding, gedrag, of interacties tussen leerlingen</w:t>
      </w:r>
      <w:r w:rsidRPr="34963F09" w:rsidR="59AF4A40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.</w:t>
      </w:r>
    </w:p>
    <w:p w:rsidR="00D3342C" w:rsidP="34963F09" w:rsidRDefault="00D3342C" w14:paraId="5E475ED1" w14:textId="16223DAF">
      <w:pPr>
        <w:pStyle w:val="Normaalweb"/>
        <w:spacing w:before="0" w:beforeAutospacing="off" w:after="160" w:afterAutospacing="off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</w:pP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 xml:space="preserve">-Je observeert het gedrag van de leerlingen, je beschrijft </w:t>
      </w:r>
      <w:r w:rsidRPr="34963F09" w:rsidR="2CD0C9C9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 xml:space="preserve">zo concreet mogelijk </w:t>
      </w: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 xml:space="preserve">wat je </w:t>
      </w: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ziet.</w:t>
      </w: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 </w:t>
      </w:r>
    </w:p>
    <w:p w:rsidR="00D3342C" w:rsidP="34963F09" w:rsidRDefault="00D3342C" w14:paraId="730D6C83" w14:textId="77777777" w14:noSpellErr="1">
      <w:pPr>
        <w:pStyle w:val="Normaalweb"/>
        <w:spacing w:before="0" w:beforeAutospacing="off" w:after="160" w:afterAutospacing="off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</w:pP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-Hieronder staan enkele punten waar je op kunt letten.</w:t>
      </w:r>
    </w:p>
    <w:p w:rsidR="00D3342C" w:rsidP="34963F09" w:rsidRDefault="00D3342C" w14:paraId="6508CFB4" w14:textId="77777777" w14:noSpellErr="1">
      <w:pPr>
        <w:pStyle w:val="Normaalweb"/>
        <w:spacing w:before="0" w:beforeAutospacing="off" w:after="160" w:afterAutospacing="off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</w:pP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-Na het observeren kun je dat wat je hebt opgeschreven ordenen en interpreteren (conclusies trekken, betekenis van gedragingen nagaan).</w:t>
      </w:r>
    </w:p>
    <w:p w:rsidR="00D3342C" w:rsidP="34963F09" w:rsidRDefault="00D3342C" w14:paraId="1E151ECF" w14:textId="77777777" w14:noSpellErr="1">
      <w:pPr>
        <w:rPr>
          <w:rFonts w:ascii="Avenir Next LT Pro" w:hAnsi="Avenir Next LT Pro" w:eastAsia="Avenir Next LT Pro" w:cs="Avenir Next LT Pro"/>
        </w:rPr>
      </w:pPr>
    </w:p>
    <w:p w:rsidR="00D3342C" w:rsidP="34963F09" w:rsidRDefault="00D3342C" w14:paraId="2B4BACB0" w14:textId="77777777" w14:noSpellErr="1">
      <w:pPr>
        <w:pStyle w:val="Normaalweb"/>
        <w:spacing w:before="0" w:beforeAutospacing="off" w:after="160" w:afterAutospacing="off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</w:pP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Punten om op te letten: </w:t>
      </w:r>
    </w:p>
    <w:p w:rsidR="00D3342C" w:rsidP="34963F09" w:rsidRDefault="00D3342C" w14:paraId="112CAC57" w14:textId="77777777" w14:noSpellErr="1">
      <w:pPr>
        <w:pStyle w:val="Normaalweb"/>
        <w:numPr>
          <w:ilvl w:val="0"/>
          <w:numId w:val="1"/>
        </w:numPr>
        <w:spacing w:before="0" w:beforeAutospacing="off" w:after="160" w:afterAutospacing="off"/>
        <w:textAlignment w:val="baseline"/>
        <w:rPr>
          <w:rFonts w:ascii="Avenir Next LT Pro" w:hAnsi="Avenir Next LT Pro" w:eastAsia="Avenir Next LT Pro" w:cs="Avenir Next LT Pro"/>
          <w:color w:val="000000"/>
          <w:sz w:val="22"/>
          <w:szCs w:val="22"/>
        </w:rPr>
      </w:pP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Hoeveel leerlingen zitten in de klas?</w:t>
      </w:r>
    </w:p>
    <w:p w:rsidR="00D3342C" w:rsidP="34963F09" w:rsidRDefault="00D3342C" w14:paraId="79DC3542" w14:textId="77777777" w14:noSpellErr="1">
      <w:pPr>
        <w:pStyle w:val="Normaalweb"/>
        <w:numPr>
          <w:ilvl w:val="0"/>
          <w:numId w:val="1"/>
        </w:numPr>
        <w:spacing w:before="0" w:beforeAutospacing="off" w:after="160" w:afterAutospacing="off"/>
        <w:textAlignment w:val="baseline"/>
        <w:rPr>
          <w:rFonts w:ascii="Avenir Next LT Pro" w:hAnsi="Avenir Next LT Pro" w:eastAsia="Avenir Next LT Pro" w:cs="Avenir Next LT Pro"/>
          <w:color w:val="000000"/>
          <w:sz w:val="22"/>
          <w:szCs w:val="22"/>
        </w:rPr>
      </w:pP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Hoeveel leerlingen doen mee aan het groepsgesprek?</w:t>
      </w:r>
    </w:p>
    <w:p w:rsidR="00D3342C" w:rsidP="34963F09" w:rsidRDefault="00D3342C" w14:paraId="0FF412E6" w14:textId="0C08176C" w14:noSpellErr="1">
      <w:pPr>
        <w:pStyle w:val="Normaalweb"/>
        <w:numPr>
          <w:ilvl w:val="0"/>
          <w:numId w:val="1"/>
        </w:numPr>
        <w:spacing w:before="0" w:beforeAutospacing="off" w:after="160" w:afterAutospacing="off"/>
        <w:textAlignment w:val="baseline"/>
        <w:rPr>
          <w:rFonts w:ascii="Avenir Next LT Pro" w:hAnsi="Avenir Next LT Pro" w:eastAsia="Avenir Next LT Pro" w:cs="Avenir Next LT Pro"/>
          <w:color w:val="000000"/>
          <w:sz w:val="22"/>
          <w:szCs w:val="22"/>
        </w:rPr>
      </w:pP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Hoe voert de docent het groepsgesprek uit? (</w:t>
      </w:r>
      <w:r w:rsidRPr="34963F09" w:rsidR="00B51B40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Welke vragen? Hoe verloopt het gesprek?)</w:t>
      </w:r>
    </w:p>
    <w:p w:rsidR="00D3342C" w:rsidP="34963F09" w:rsidRDefault="00D3342C" w14:paraId="2185C704" w14:textId="77777777" w14:noSpellErr="1">
      <w:pPr>
        <w:pStyle w:val="Normaalweb"/>
        <w:numPr>
          <w:ilvl w:val="0"/>
          <w:numId w:val="1"/>
        </w:numPr>
        <w:spacing w:before="0" w:beforeAutospacing="off" w:after="160" w:afterAutospacing="off"/>
        <w:textAlignment w:val="baseline"/>
        <w:rPr>
          <w:rFonts w:ascii="Avenir Next LT Pro" w:hAnsi="Avenir Next LT Pro" w:eastAsia="Avenir Next LT Pro" w:cs="Avenir Next LT Pro"/>
          <w:color w:val="000000"/>
          <w:sz w:val="22"/>
          <w:szCs w:val="22"/>
        </w:rPr>
      </w:pP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Voelen de leerlingen zich vrij om te reageren? </w:t>
      </w:r>
    </w:p>
    <w:p w:rsidR="3E6ABE3B" w:rsidP="34963F09" w:rsidRDefault="3E6ABE3B" w14:paraId="16A60677" w14:textId="240FF4B1">
      <w:pPr>
        <w:pStyle w:val="Normaalweb"/>
        <w:numPr>
          <w:ilvl w:val="0"/>
          <w:numId w:val="1"/>
        </w:numPr>
        <w:spacing w:before="0" w:beforeAutospacing="off" w:after="160" w:afterAutospacing="off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</w:pPr>
      <w:r w:rsidRPr="34963F09" w:rsidR="3E6ABE3B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Wordt er benoemd of leerlingen zich gesterkt voelen in het maken van keuzes?</w:t>
      </w:r>
    </w:p>
    <w:p w:rsidR="05DBDD9E" w:rsidP="34963F09" w:rsidRDefault="05DBDD9E" w14:paraId="27B65EFB" w14:textId="4954FC22">
      <w:pPr>
        <w:pStyle w:val="Normaalweb"/>
        <w:numPr>
          <w:ilvl w:val="0"/>
          <w:numId w:val="1"/>
        </w:numPr>
        <w:spacing w:before="0" w:beforeAutospacing="off" w:after="160" w:afterAutospacing="off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</w:pPr>
      <w:r w:rsidRPr="34963F09" w:rsidR="05DBDD9E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Worden er elementen van werk of opleiding benoemt die de leerlingen belangrijk vinden? En hoe zie je dat?</w:t>
      </w:r>
    </w:p>
    <w:p w:rsidR="00D3342C" w:rsidP="34963F09" w:rsidRDefault="00D3342C" w14:paraId="0A6526F6" w14:textId="77777777" w14:noSpellErr="1">
      <w:pPr>
        <w:pStyle w:val="Normaalweb"/>
        <w:numPr>
          <w:ilvl w:val="0"/>
          <w:numId w:val="1"/>
        </w:numPr>
        <w:spacing w:before="0" w:beforeAutospacing="off" w:after="160" w:afterAutospacing="off"/>
        <w:textAlignment w:val="baseline"/>
        <w:rPr>
          <w:rFonts w:ascii="Avenir Next LT Pro" w:hAnsi="Avenir Next LT Pro" w:eastAsia="Avenir Next LT Pro" w:cs="Avenir Next LT Pro"/>
          <w:color w:val="000000"/>
          <w:sz w:val="22"/>
          <w:szCs w:val="22"/>
        </w:rPr>
      </w:pP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Welke thema’s komen voorbij?</w:t>
      </w:r>
    </w:p>
    <w:p w:rsidR="00D3342C" w:rsidP="34963F09" w:rsidRDefault="00D3342C" w14:paraId="65945B18" w14:textId="77777777" w14:noSpellErr="1">
      <w:pPr>
        <w:pStyle w:val="Normaalweb"/>
        <w:numPr>
          <w:ilvl w:val="0"/>
          <w:numId w:val="2"/>
        </w:numPr>
        <w:spacing w:before="0" w:beforeAutospacing="off" w:after="160" w:afterAutospacing="off"/>
        <w:ind w:left="1080"/>
        <w:textAlignment w:val="baseline"/>
        <w:rPr>
          <w:rFonts w:ascii="Avenir Next LT Pro" w:hAnsi="Avenir Next LT Pro" w:eastAsia="Avenir Next LT Pro" w:cs="Avenir Next LT Pro"/>
          <w:color w:val="000000"/>
          <w:sz w:val="22"/>
          <w:szCs w:val="22"/>
        </w:rPr>
      </w:pP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Status van beroepen </w:t>
      </w:r>
    </w:p>
    <w:p w:rsidR="00D3342C" w:rsidP="34963F09" w:rsidRDefault="00D3342C" w14:paraId="07779C9C" w14:textId="77777777" w14:noSpellErr="1">
      <w:pPr>
        <w:pStyle w:val="Normaalweb"/>
        <w:numPr>
          <w:ilvl w:val="0"/>
          <w:numId w:val="2"/>
        </w:numPr>
        <w:spacing w:before="0" w:beforeAutospacing="off" w:after="160" w:afterAutospacing="off"/>
        <w:ind w:left="1080"/>
        <w:textAlignment w:val="baseline"/>
        <w:rPr>
          <w:rFonts w:ascii="Avenir Next LT Pro" w:hAnsi="Avenir Next LT Pro" w:eastAsia="Avenir Next LT Pro" w:cs="Avenir Next LT Pro"/>
          <w:color w:val="000000"/>
          <w:sz w:val="22"/>
          <w:szCs w:val="22"/>
        </w:rPr>
      </w:pP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Het salaris bij bepaalde beroepen </w:t>
      </w:r>
    </w:p>
    <w:p w:rsidR="00D3342C" w:rsidP="34963F09" w:rsidRDefault="00D3342C" w14:paraId="12BFCDF0" w14:textId="75266EF4">
      <w:pPr>
        <w:pStyle w:val="Normaalweb"/>
        <w:numPr>
          <w:ilvl w:val="0"/>
          <w:numId w:val="2"/>
        </w:numPr>
        <w:spacing w:before="0" w:beforeAutospacing="off" w:after="160" w:afterAutospacing="off"/>
        <w:ind w:left="1080"/>
        <w:textAlignment w:val="baseline"/>
        <w:rPr>
          <w:rFonts w:ascii="Avenir Next LT Pro" w:hAnsi="Avenir Next LT Pro" w:eastAsia="Avenir Next LT Pro" w:cs="Avenir Next LT Pro"/>
          <w:color w:val="000000"/>
          <w:sz w:val="22"/>
          <w:szCs w:val="22"/>
        </w:rPr>
      </w:pPr>
      <w:r w:rsidRPr="34963F09" w:rsidR="2C85CE42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Ster</w:t>
      </w:r>
      <w:r w:rsidRPr="34963F09" w:rsidR="2C85CE42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eotypen</w:t>
      </w: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 xml:space="preserve"> voo</w:t>
      </w:r>
      <w:r w:rsidRPr="34963F09" w:rsidR="00D3342C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r jongens/meisjes</w:t>
      </w:r>
    </w:p>
    <w:p w:rsidR="0E70005A" w:rsidP="34963F09" w:rsidRDefault="0E70005A" w14:paraId="6862FAD9" w14:textId="5FB02CF0">
      <w:pPr>
        <w:pStyle w:val="Normaalweb"/>
        <w:numPr>
          <w:ilvl w:val="0"/>
          <w:numId w:val="2"/>
        </w:numPr>
        <w:spacing w:before="0" w:beforeAutospacing="off" w:after="160" w:afterAutospacing="off"/>
        <w:ind w:left="1080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</w:pPr>
      <w:r w:rsidRPr="34963F09" w:rsidR="0E70005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Opleiding om een beroep uit te kunnen oefenen</w:t>
      </w:r>
    </w:p>
    <w:p w:rsidR="0E70005A" w:rsidP="34963F09" w:rsidRDefault="0E70005A" w14:paraId="18AC72BC" w14:textId="2324E931">
      <w:pPr>
        <w:pStyle w:val="Normaalweb"/>
        <w:numPr>
          <w:ilvl w:val="0"/>
          <w:numId w:val="2"/>
        </w:numPr>
        <w:spacing w:before="0" w:beforeAutospacing="off" w:after="160" w:afterAutospacing="off"/>
        <w:ind w:left="1080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</w:pPr>
      <w:r w:rsidRPr="34963F09" w:rsidR="0E70005A"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  <w:t>Mate van belangrijkheid van leerlingen bij de gekozen beroepen</w:t>
      </w:r>
    </w:p>
    <w:p w:rsidR="34963F09" w:rsidP="34963F09" w:rsidRDefault="34963F09" w14:paraId="54F10E08" w14:textId="24DEDD65">
      <w:pPr>
        <w:pStyle w:val="Normaalweb"/>
        <w:spacing w:before="0" w:beforeAutospacing="off" w:after="160" w:afterAutospacing="off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</w:pPr>
    </w:p>
    <w:p w:rsidR="34963F09" w:rsidP="34963F09" w:rsidRDefault="34963F09" w14:paraId="17BEBA63" w14:textId="7AA4E9E5">
      <w:pPr>
        <w:pStyle w:val="Normaalweb"/>
        <w:spacing w:before="0" w:beforeAutospacing="off" w:after="160" w:afterAutospacing="off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</w:pPr>
    </w:p>
    <w:p w:rsidR="34963F09" w:rsidP="34963F09" w:rsidRDefault="34963F09" w14:paraId="6E0593E6" w14:textId="7EE999DB">
      <w:pPr>
        <w:pStyle w:val="Normaalweb"/>
        <w:spacing w:before="0" w:beforeAutospacing="off" w:after="160" w:afterAutospacing="off"/>
        <w:rPr>
          <w:rFonts w:ascii="Avenir Next LT Pro" w:hAnsi="Avenir Next LT Pro" w:eastAsia="Avenir Next LT Pro" w:cs="Avenir Next LT Pro"/>
          <w:color w:val="000000" w:themeColor="text1" w:themeTint="FF" w:themeShade="FF"/>
          <w:sz w:val="22"/>
          <w:szCs w:val="22"/>
        </w:rPr>
      </w:pPr>
    </w:p>
    <w:p w:rsidR="5D9E2383" w:rsidP="34963F09" w:rsidRDefault="5D9E2383" w14:paraId="07B1F4DD" w14:textId="6580963E">
      <w:pPr>
        <w:pStyle w:val="Normaalweb"/>
        <w:spacing w:before="0" w:beforeAutospacing="off" w:after="160" w:afterAutospacing="off"/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  <w:r w:rsidRPr="34963F09" w:rsidR="5D9E2383"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Deze evaluatie/observatie maken en opsturen naar: </w:t>
      </w:r>
      <w:hyperlink r:id="Rc24b42b1ac3940ff">
        <w:r w:rsidRPr="34963F09" w:rsidR="5D9E2383">
          <w:rPr>
            <w:rStyle w:val="Hyperlink"/>
            <w:rFonts w:ascii="Avenir Next LT Pro" w:hAnsi="Avenir Next LT Pro" w:eastAsia="Avenir Next LT Pro" w:cs="Avenir Next LT Pro"/>
            <w:b w:val="1"/>
            <w:bCs w:val="1"/>
            <w:i w:val="1"/>
            <w:iCs w:val="1"/>
            <w:sz w:val="22"/>
            <w:szCs w:val="22"/>
          </w:rPr>
          <w:t>info@expertisepuntlob.nl</w:t>
        </w:r>
      </w:hyperlink>
      <w:r w:rsidRPr="34963F09" w:rsidR="5D9E2383"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met als onderwerp “Evaluatie le</w:t>
      </w:r>
      <w:r w:rsidRPr="34963F09" w:rsidR="5F029FF5"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ssenserie voorbereiden snuffelstage”. Graag in de mail benoemen op welke school deze lessenserie is ingezet</w:t>
      </w:r>
      <w:r w:rsidRPr="34963F09" w:rsidR="570FDDEA"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en wie de contactpersoon is als er vragen zijn op basis van de ingeleverde evaluatie.</w:t>
      </w:r>
    </w:p>
    <w:p w:rsidR="00D3342C" w:rsidP="34963F09" w:rsidRDefault="00D3342C" w14:paraId="008A439F" w14:textId="77777777" w14:noSpellErr="1">
      <w:pPr>
        <w:spacing w:after="240"/>
        <w:rPr>
          <w:rFonts w:ascii="Avenir Next LT Pro" w:hAnsi="Avenir Next LT Pro" w:eastAsia="Avenir Next LT Pro" w:cs="Avenir Next LT Pro"/>
        </w:rPr>
      </w:pPr>
      <w:r>
        <w:br/>
      </w:r>
      <w:r>
        <w:br/>
      </w:r>
    </w:p>
    <w:p w:rsidR="00D3342C" w:rsidP="34963F09" w:rsidRDefault="00D3342C" w14:paraId="5350D6F8" w14:textId="300ED121" w14:noSpellErr="1">
      <w:pPr>
        <w:rPr>
          <w:rFonts w:ascii="Avenir Next LT Pro" w:hAnsi="Avenir Next LT Pro" w:eastAsia="Avenir Next LT Pro" w:cs="Avenir Next LT Pro"/>
        </w:rPr>
      </w:pPr>
    </w:p>
    <w:sectPr w:rsidR="00D3342C" w:rsidSect="00A23E91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60D85"/>
    <w:multiLevelType w:val="multilevel"/>
    <w:tmpl w:val="93CE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57752A1"/>
    <w:multiLevelType w:val="multilevel"/>
    <w:tmpl w:val="6B0A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73478348">
    <w:abstractNumId w:val="1"/>
  </w:num>
  <w:num w:numId="2" w16cid:durableId="97584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2C"/>
    <w:rsid w:val="002E673E"/>
    <w:rsid w:val="00411348"/>
    <w:rsid w:val="00564391"/>
    <w:rsid w:val="009B4428"/>
    <w:rsid w:val="00A23E91"/>
    <w:rsid w:val="00AC16DE"/>
    <w:rsid w:val="00B51B40"/>
    <w:rsid w:val="00D3342C"/>
    <w:rsid w:val="05DBDD9E"/>
    <w:rsid w:val="08F395CE"/>
    <w:rsid w:val="09012E00"/>
    <w:rsid w:val="0B43781B"/>
    <w:rsid w:val="0E70005A"/>
    <w:rsid w:val="0FB926A2"/>
    <w:rsid w:val="0FEF9D3F"/>
    <w:rsid w:val="10FCA25E"/>
    <w:rsid w:val="1102307D"/>
    <w:rsid w:val="11EF076C"/>
    <w:rsid w:val="13914280"/>
    <w:rsid w:val="14D38340"/>
    <w:rsid w:val="1D241A57"/>
    <w:rsid w:val="1ECBDEAB"/>
    <w:rsid w:val="22603B64"/>
    <w:rsid w:val="22E25CD6"/>
    <w:rsid w:val="2672933E"/>
    <w:rsid w:val="26AD3079"/>
    <w:rsid w:val="2A817AB0"/>
    <w:rsid w:val="2A9CB03F"/>
    <w:rsid w:val="2C85CE42"/>
    <w:rsid w:val="2CD0C9C9"/>
    <w:rsid w:val="2D8A341D"/>
    <w:rsid w:val="2DCE20EE"/>
    <w:rsid w:val="2DEF1C3A"/>
    <w:rsid w:val="31CAC247"/>
    <w:rsid w:val="3222D48B"/>
    <w:rsid w:val="32F4F9E6"/>
    <w:rsid w:val="33124064"/>
    <w:rsid w:val="34963F09"/>
    <w:rsid w:val="3ADE0F25"/>
    <w:rsid w:val="3C9E52D4"/>
    <w:rsid w:val="3E6ABE3B"/>
    <w:rsid w:val="3F5C7AFF"/>
    <w:rsid w:val="3FEF2D90"/>
    <w:rsid w:val="4A5F9086"/>
    <w:rsid w:val="4E2C1825"/>
    <w:rsid w:val="4F052AE6"/>
    <w:rsid w:val="5051C021"/>
    <w:rsid w:val="5063CD26"/>
    <w:rsid w:val="50EFCBB3"/>
    <w:rsid w:val="536883FC"/>
    <w:rsid w:val="570FDDEA"/>
    <w:rsid w:val="59AF4A40"/>
    <w:rsid w:val="5B50112E"/>
    <w:rsid w:val="5BBD1CE1"/>
    <w:rsid w:val="5D9E2383"/>
    <w:rsid w:val="5DF3D48D"/>
    <w:rsid w:val="5F029FF5"/>
    <w:rsid w:val="65DF7F27"/>
    <w:rsid w:val="69180854"/>
    <w:rsid w:val="6E9F072F"/>
    <w:rsid w:val="6FFD2AA1"/>
    <w:rsid w:val="7108D225"/>
    <w:rsid w:val="7230EF62"/>
    <w:rsid w:val="73768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F603"/>
  <w15:chartTrackingRefBased/>
  <w15:docId w15:val="{38DAFA3F-4173-1241-A039-4057DAB5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3342C"/>
    <w:rPr>
      <w:rFonts w:ascii="Times New Roman" w:hAnsi="Times New Roman" w:eastAsia="Times New Roman" w:cs="Times New Roman"/>
      <w:kern w:val="0"/>
      <w:lang w:eastAsia="nl-NL"/>
      <w14:ligatures w14:val="non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3342C"/>
    <w:pPr>
      <w:spacing w:before="100" w:beforeAutospacing="1" w:after="100" w:afterAutospacing="1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info@expertisepuntlob.nl" TargetMode="External" Id="Rc24b42b1ac3940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4DE0223BBD64DA880C2297F0A87F3" ma:contentTypeVersion="16" ma:contentTypeDescription="Een nieuw document maken." ma:contentTypeScope="" ma:versionID="202438cd67cc51390d56b6d0062bc41e">
  <xsd:schema xmlns:xsd="http://www.w3.org/2001/XMLSchema" xmlns:xs="http://www.w3.org/2001/XMLSchema" xmlns:p="http://schemas.microsoft.com/office/2006/metadata/properties" xmlns:ns2="0b957a39-1f62-4cef-935a-f664fa9bc04c" xmlns:ns3="9281fe5b-abce-4aec-9403-dcdb2cb047d7" targetNamespace="http://schemas.microsoft.com/office/2006/metadata/properties" ma:root="true" ma:fieldsID="e649403ed0d3051de693bf68e828b1e0" ns2:_="" ns3:_="">
    <xsd:import namespace="0b957a39-1f62-4cef-935a-f664fa9bc04c"/>
    <xsd:import namespace="9281fe5b-abce-4aec-9403-dcdb2cb04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57a39-1f62-4cef-935a-f664fa9bc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1fe5b-abce-4aec-9403-dcdb2cb04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212e56c-6e5c-4bee-b13a-1b778d3e41a7}" ma:internalName="TaxCatchAll" ma:showField="CatchAllData" ma:web="9281fe5b-abce-4aec-9403-dcdb2cb0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094ed71-ad37-40d4-b95a-d4271a6f83f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57a39-1f62-4cef-935a-f664fa9bc04c">
      <Terms xmlns="http://schemas.microsoft.com/office/infopath/2007/PartnerControls"/>
    </lcf76f155ced4ddcb4097134ff3c332f>
    <TaxCatchAll xmlns="9281fe5b-abce-4aec-9403-dcdb2cb047d7" xsi:nil="true"/>
  </documentManagement>
</p:properties>
</file>

<file path=customXml/itemProps1.xml><?xml version="1.0" encoding="utf-8"?>
<ds:datastoreItem xmlns:ds="http://schemas.openxmlformats.org/officeDocument/2006/customXml" ds:itemID="{B0D73C4F-A2DD-4884-B46A-48D53D27A97F}"/>
</file>

<file path=customXml/itemProps2.xml><?xml version="1.0" encoding="utf-8"?>
<ds:datastoreItem xmlns:ds="http://schemas.openxmlformats.org/officeDocument/2006/customXml" ds:itemID="{72754ABD-8E37-4F91-8767-63B0D5EB9D65}"/>
</file>

<file path=customXml/itemProps3.xml><?xml version="1.0" encoding="utf-8"?>
<ds:datastoreItem xmlns:ds="http://schemas.openxmlformats.org/officeDocument/2006/customXml" ds:itemID="{D672A56B-B0EA-4BD7-9BC5-E1229F958520}"/>
</file>

<file path=customXml/itemProps4.xml><?xml version="1.0" encoding="utf-8"?>
<ds:datastoreItem xmlns:ds="http://schemas.openxmlformats.org/officeDocument/2006/customXml" ds:itemID="{84C4C79D-4963-4906-8C58-41B0D6526B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Wijnand Duyvendak</dc:creator>
  <keywords/>
  <dc:description/>
  <lastModifiedBy>Michel Zijffers</lastModifiedBy>
  <revision>3</revision>
  <dcterms:created xsi:type="dcterms:W3CDTF">2024-11-04T13:33:00.0000000Z</dcterms:created>
  <dcterms:modified xsi:type="dcterms:W3CDTF">2024-11-05T11:39:22.6059017Z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0x0101009724DE0223BBD64DA880C2297F0A87F3</vt:lpwstr>
  </property>
  <property fmtid="{D5CDD505-2E9C-101B-9397-08002B2CF9AE}" pid="3" name="MediaServiceImageTags">
    <vt:lpwstr/>
  </property>
</Properties>
</file>